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46D" w:rsidRDefault="000C664D" w:rsidP="00C355B4">
      <w:pPr>
        <w:tabs>
          <w:tab w:val="left" w:pos="-1440"/>
        </w:tabs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0C664D">
        <w:rPr>
          <w:rFonts w:ascii="Arial" w:hAnsi="Arial" w:cs="Arial"/>
          <w:b/>
          <w:caps/>
          <w:sz w:val="22"/>
          <w:szCs w:val="22"/>
          <w:lang w:val="es-ES_tradnl"/>
        </w:rPr>
        <w:t>2.</w:t>
      </w:r>
      <w:r w:rsidR="00912863">
        <w:rPr>
          <w:rFonts w:ascii="Arial" w:hAnsi="Arial" w:cs="Arial"/>
          <w:b/>
          <w:caps/>
          <w:sz w:val="22"/>
          <w:szCs w:val="22"/>
          <w:lang w:val="es-ES_tradnl"/>
        </w:rPr>
        <w:t>16</w:t>
      </w:r>
      <w:r w:rsidRPr="000C664D">
        <w:rPr>
          <w:rFonts w:ascii="Arial" w:hAnsi="Arial" w:cs="Arial"/>
          <w:b/>
          <w:caps/>
          <w:sz w:val="22"/>
          <w:szCs w:val="22"/>
          <w:lang w:val="es-ES_tradnl"/>
        </w:rPr>
        <w:t>-</w:t>
      </w:r>
      <w:r w:rsidRPr="000C664D">
        <w:rPr>
          <w:rFonts w:ascii="Arial" w:hAnsi="Arial" w:cs="Arial"/>
          <w:b/>
          <w:caps/>
          <w:sz w:val="22"/>
          <w:szCs w:val="22"/>
          <w:lang w:val="es-ES_tradnl"/>
        </w:rPr>
        <w:tab/>
        <w:t xml:space="preserve">Mesa </w:t>
      </w:r>
      <w:r w:rsidR="00912863">
        <w:rPr>
          <w:rFonts w:ascii="Arial" w:hAnsi="Arial" w:cs="Arial"/>
          <w:b/>
          <w:caps/>
          <w:sz w:val="22"/>
          <w:szCs w:val="22"/>
          <w:lang w:val="es-ES_tradnl"/>
        </w:rPr>
        <w:t>REDONDA</w:t>
      </w:r>
    </w:p>
    <w:p w:rsidR="0085228C" w:rsidRDefault="0085228C" w:rsidP="0085228C">
      <w:pPr>
        <w:jc w:val="both"/>
        <w:rPr>
          <w:rFonts w:ascii="Arial" w:hAnsi="Arial" w:cs="Arial"/>
          <w:u w:val="single"/>
        </w:rPr>
      </w:pPr>
    </w:p>
    <w:p w:rsidR="0085228C" w:rsidRDefault="0085228C" w:rsidP="0085228C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u w:val="single"/>
        </w:rPr>
        <w:t>D</w:t>
      </w:r>
      <w:r w:rsidRPr="000C664D">
        <w:rPr>
          <w:rFonts w:ascii="Arial" w:hAnsi="Arial" w:cs="Arial"/>
          <w:u w:val="single"/>
        </w:rPr>
        <w:t>imensiones</w:t>
      </w:r>
      <w:r w:rsidRPr="00897CDD">
        <w:rPr>
          <w:rFonts w:ascii="Arial" w:hAnsi="Arial" w:cs="Arial"/>
        </w:rPr>
        <w:t xml:space="preserve">: </w:t>
      </w:r>
      <w:r w:rsidR="00912863">
        <w:rPr>
          <w:rFonts w:ascii="Arial" w:hAnsi="Arial" w:cs="Arial"/>
        </w:rPr>
        <w:t>Diámetro</w:t>
      </w:r>
      <w:r>
        <w:rPr>
          <w:rFonts w:ascii="Arial" w:hAnsi="Arial" w:cs="Arial"/>
        </w:rPr>
        <w:t xml:space="preserve">: </w:t>
      </w:r>
      <w:r w:rsidR="00912863">
        <w:rPr>
          <w:rFonts w:ascii="Arial" w:hAnsi="Arial" w:cs="Arial"/>
        </w:rPr>
        <w:t>11</w:t>
      </w:r>
      <w:r>
        <w:rPr>
          <w:rFonts w:ascii="Arial" w:hAnsi="Arial" w:cs="Arial"/>
        </w:rPr>
        <w:t>0 cm. A</w:t>
      </w:r>
      <w:r w:rsidRPr="007C0EAA">
        <w:rPr>
          <w:rFonts w:ascii="Arial" w:hAnsi="Arial" w:cs="Arial"/>
        </w:rPr>
        <w:t xml:space="preserve">ltura: </w:t>
      </w:r>
      <w:r>
        <w:rPr>
          <w:rFonts w:ascii="Arial" w:hAnsi="Arial" w:cs="Arial"/>
        </w:rPr>
        <w:t>72</w:t>
      </w:r>
      <w:r w:rsidRPr="007C0EAA">
        <w:rPr>
          <w:rFonts w:ascii="Arial" w:hAnsi="Arial" w:cs="Arial"/>
        </w:rPr>
        <w:t xml:space="preserve"> cm</w:t>
      </w:r>
    </w:p>
    <w:p w:rsidR="0087746D" w:rsidRDefault="0087746D" w:rsidP="00C355B4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</w:p>
    <w:p w:rsidR="0085228C" w:rsidRPr="00CE1166" w:rsidRDefault="0085228C" w:rsidP="0085228C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CE1166">
        <w:rPr>
          <w:rFonts w:ascii="Arial" w:hAnsi="Arial" w:cs="Arial"/>
          <w:lang w:val="es-ES_tradnl"/>
        </w:rPr>
        <w:t>Se realizará cumpliendo con las especificaciones técnicas generales, las que se establecen a continuación y en la planilla anexa</w:t>
      </w:r>
      <w:r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b/>
          <w:lang w:val="es-ES_tradnl"/>
        </w:rPr>
        <w:t>2.</w:t>
      </w:r>
      <w:r w:rsidR="00912863">
        <w:rPr>
          <w:rFonts w:ascii="Arial" w:hAnsi="Arial" w:cs="Arial"/>
          <w:b/>
          <w:lang w:val="es-ES_tradnl"/>
        </w:rPr>
        <w:t>16</w:t>
      </w:r>
      <w:r w:rsidRPr="00CE1166">
        <w:rPr>
          <w:rFonts w:ascii="Arial" w:hAnsi="Arial" w:cs="Arial"/>
          <w:lang w:val="es-ES_tradnl"/>
        </w:rPr>
        <w:t>.</w:t>
      </w:r>
    </w:p>
    <w:p w:rsidR="0070042F" w:rsidRPr="0085228C" w:rsidRDefault="0070042F" w:rsidP="0070042F">
      <w:pPr>
        <w:jc w:val="both"/>
        <w:rPr>
          <w:rFonts w:ascii="Arial" w:hAnsi="Arial" w:cs="Arial"/>
          <w:u w:val="single"/>
          <w:lang w:val="es-ES_tradnl"/>
        </w:rPr>
      </w:pPr>
    </w:p>
    <w:p w:rsidR="0070042F" w:rsidRPr="00AC5D31" w:rsidRDefault="0070042F" w:rsidP="0070042F">
      <w:pPr>
        <w:jc w:val="both"/>
        <w:rPr>
          <w:rFonts w:ascii="Arial" w:hAnsi="Arial" w:cs="Arial"/>
          <w:b/>
          <w:lang w:val="es-ES_tradnl"/>
        </w:rPr>
      </w:pPr>
      <w:r w:rsidRPr="00AC5D31">
        <w:rPr>
          <w:rFonts w:ascii="Arial" w:hAnsi="Arial" w:cs="Arial"/>
          <w:b/>
          <w:lang w:val="es-ES_tradnl"/>
        </w:rPr>
        <w:t>ESTRUCTURA</w:t>
      </w:r>
    </w:p>
    <w:p w:rsidR="0070042F" w:rsidRPr="000A2992" w:rsidRDefault="0070042F" w:rsidP="0070042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70042F" w:rsidRPr="009C6937" w:rsidRDefault="0070042F" w:rsidP="0070042F">
      <w:pPr>
        <w:jc w:val="both"/>
        <w:rPr>
          <w:rFonts w:ascii="Arial" w:hAnsi="Arial" w:cs="Arial"/>
          <w:u w:val="single"/>
          <w:lang w:val="es-ES_tradnl"/>
        </w:rPr>
      </w:pPr>
      <w:r w:rsidRPr="009C6937">
        <w:rPr>
          <w:rFonts w:ascii="Arial" w:hAnsi="Arial" w:cs="Arial"/>
          <w:u w:val="single"/>
          <w:lang w:val="es-ES_tradnl"/>
        </w:rPr>
        <w:t>Materiales</w:t>
      </w:r>
    </w:p>
    <w:p w:rsidR="0070042F" w:rsidRDefault="0070042F" w:rsidP="0070042F">
      <w:pPr>
        <w:pStyle w:val="Style1"/>
        <w:keepNext w:val="0"/>
        <w:pageBreakBefore w:val="0"/>
        <w:tabs>
          <w:tab w:val="left" w:pos="-3402"/>
        </w:tabs>
        <w:spacing w:before="0" w:after="0"/>
        <w:outlineLvl w:val="9"/>
        <w:rPr>
          <w:rFonts w:ascii="Arial" w:hAnsi="Arial" w:cs="Arial"/>
          <w:sz w:val="20"/>
        </w:rPr>
      </w:pPr>
      <w:r w:rsidRPr="000A2992">
        <w:rPr>
          <w:rFonts w:ascii="Arial" w:hAnsi="Arial" w:cs="Arial"/>
          <w:sz w:val="20"/>
        </w:rPr>
        <w:t xml:space="preserve">Estructura de tubular de dimensiones </w:t>
      </w:r>
      <w:r>
        <w:rPr>
          <w:rFonts w:ascii="Arial" w:hAnsi="Arial" w:cs="Arial"/>
          <w:sz w:val="20"/>
        </w:rPr>
        <w:t>30x30mm de 1,6mm de espesor.</w:t>
      </w:r>
    </w:p>
    <w:p w:rsidR="0070042F" w:rsidRPr="0087746D" w:rsidRDefault="0070042F" w:rsidP="0070042F">
      <w:pPr>
        <w:jc w:val="both"/>
        <w:rPr>
          <w:lang w:val="es-ES_tradnl"/>
        </w:rPr>
      </w:pPr>
    </w:p>
    <w:p w:rsidR="0070042F" w:rsidRDefault="0070042F" w:rsidP="0070042F">
      <w:pPr>
        <w:jc w:val="both"/>
        <w:rPr>
          <w:rFonts w:ascii="Arial" w:hAnsi="Arial" w:cs="Arial"/>
          <w:u w:val="single"/>
          <w:lang w:val="es-ES_tradnl"/>
        </w:rPr>
      </w:pPr>
      <w:r w:rsidRPr="009C6937">
        <w:rPr>
          <w:rFonts w:ascii="Arial" w:hAnsi="Arial" w:cs="Arial"/>
          <w:u w:val="single"/>
          <w:lang w:val="es-ES_tradnl"/>
        </w:rPr>
        <w:t xml:space="preserve">Componentes y uniones </w:t>
      </w:r>
    </w:p>
    <w:p w:rsidR="0070042F" w:rsidRPr="00277C76" w:rsidRDefault="0070042F" w:rsidP="0070042F">
      <w:pPr>
        <w:jc w:val="both"/>
        <w:rPr>
          <w:rFonts w:ascii="Arial" w:hAnsi="Arial" w:cs="Arial"/>
          <w:lang w:val="es-ES_tradnl"/>
        </w:rPr>
      </w:pPr>
      <w:r w:rsidRPr="000E302E">
        <w:rPr>
          <w:rFonts w:ascii="Arial" w:hAnsi="Arial" w:cs="Arial"/>
          <w:lang w:val="es-ES_tradnl"/>
        </w:rPr>
        <w:t>Los componentes estructurales (</w:t>
      </w:r>
      <w:r>
        <w:rPr>
          <w:rFonts w:ascii="Arial" w:hAnsi="Arial" w:cs="Arial"/>
          <w:lang w:val="es-ES_tradnl"/>
        </w:rPr>
        <w:t>tubulare</w:t>
      </w:r>
      <w:r w:rsidRPr="000E302E">
        <w:rPr>
          <w:rFonts w:ascii="Arial" w:hAnsi="Arial" w:cs="Arial"/>
          <w:lang w:val="es-ES_tradnl"/>
        </w:rPr>
        <w:t>s de acero), deberán presentar aspectos</w:t>
      </w:r>
      <w:r w:rsidRPr="00277C76">
        <w:rPr>
          <w:rFonts w:ascii="Arial" w:hAnsi="Arial" w:cs="Arial"/>
          <w:lang w:val="es-ES_tradnl"/>
        </w:rPr>
        <w:t xml:space="preserve"> de conformación uniformes. </w:t>
      </w:r>
    </w:p>
    <w:p w:rsidR="0070042F" w:rsidRPr="00277C76" w:rsidRDefault="0070042F" w:rsidP="0070042F">
      <w:pPr>
        <w:jc w:val="both"/>
        <w:rPr>
          <w:rFonts w:ascii="Arial" w:hAnsi="Arial" w:cs="Arial"/>
          <w:lang w:val="es-ES_tradnl"/>
        </w:rPr>
      </w:pPr>
      <w:r w:rsidRPr="00277C76">
        <w:rPr>
          <w:rFonts w:ascii="Arial" w:hAnsi="Arial" w:cs="Arial"/>
          <w:lang w:val="es-ES_tradnl"/>
        </w:rPr>
        <w:t>Las uniones de los distintos componentes metálicos se r</w:t>
      </w:r>
      <w:r>
        <w:rPr>
          <w:rFonts w:ascii="Arial" w:hAnsi="Arial" w:cs="Arial"/>
          <w:lang w:val="es-ES_tradnl"/>
        </w:rPr>
        <w:t>ealizarán con soldadura tipo MIG</w:t>
      </w:r>
      <w:r w:rsidRPr="00277C76">
        <w:rPr>
          <w:rFonts w:ascii="Arial" w:hAnsi="Arial" w:cs="Arial"/>
          <w:lang w:val="es-ES_tradnl"/>
        </w:rPr>
        <w:t xml:space="preserve"> de cordón </w:t>
      </w:r>
      <w:r w:rsidR="004E67DB">
        <w:rPr>
          <w:rFonts w:ascii="Arial" w:hAnsi="Arial" w:cs="Arial"/>
          <w:lang w:val="es-ES_tradnl"/>
        </w:rPr>
        <w:t xml:space="preserve">continuo </w:t>
      </w:r>
      <w:r w:rsidRPr="00277C76">
        <w:rPr>
          <w:rFonts w:ascii="Arial" w:hAnsi="Arial" w:cs="Arial"/>
          <w:lang w:val="es-ES_tradnl"/>
        </w:rPr>
        <w:t>de alambre de cobre más CO</w:t>
      </w:r>
      <w:r w:rsidRPr="00277C76">
        <w:rPr>
          <w:rFonts w:ascii="Arial" w:hAnsi="Arial" w:cs="Arial"/>
          <w:vertAlign w:val="subscript"/>
          <w:lang w:val="es-ES_tradnl"/>
        </w:rPr>
        <w:t>2</w:t>
      </w:r>
      <w:r w:rsidRPr="00277C76">
        <w:rPr>
          <w:rFonts w:ascii="Arial" w:hAnsi="Arial" w:cs="Arial"/>
          <w:lang w:val="es-ES_tradnl"/>
        </w:rPr>
        <w:t>.</w:t>
      </w:r>
    </w:p>
    <w:p w:rsidR="0070042F" w:rsidRPr="00277C76" w:rsidRDefault="0070042F" w:rsidP="0070042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70042F" w:rsidRPr="009C6937" w:rsidRDefault="0070042F" w:rsidP="0070042F">
      <w:pPr>
        <w:jc w:val="both"/>
        <w:rPr>
          <w:rFonts w:ascii="Arial" w:hAnsi="Arial" w:cs="Arial"/>
          <w:u w:val="single"/>
          <w:lang w:val="es-ES_tradnl"/>
        </w:rPr>
      </w:pPr>
      <w:r w:rsidRPr="009C6937">
        <w:rPr>
          <w:rFonts w:ascii="Arial" w:hAnsi="Arial" w:cs="Arial"/>
          <w:u w:val="single"/>
          <w:lang w:val="es-ES_tradnl"/>
        </w:rPr>
        <w:t xml:space="preserve">Terminaciones </w:t>
      </w:r>
    </w:p>
    <w:p w:rsidR="0070042F" w:rsidRPr="00F74C5F" w:rsidRDefault="0070042F" w:rsidP="0070042F">
      <w:pPr>
        <w:jc w:val="both"/>
        <w:rPr>
          <w:rFonts w:ascii="Arial" w:hAnsi="Arial" w:cs="Arial"/>
          <w:lang w:val="es-ES_tradnl"/>
        </w:rPr>
      </w:pPr>
      <w:r w:rsidRPr="00277C76">
        <w:rPr>
          <w:rFonts w:ascii="Arial" w:hAnsi="Arial" w:cs="Arial"/>
        </w:rPr>
        <w:t xml:space="preserve">La terminación de la estructura metálica será mediante un tratamiento previo </w:t>
      </w:r>
      <w:proofErr w:type="spellStart"/>
      <w:r w:rsidRPr="00277C76">
        <w:rPr>
          <w:rFonts w:ascii="Arial" w:hAnsi="Arial" w:cs="Arial"/>
        </w:rPr>
        <w:t>antióxido</w:t>
      </w:r>
      <w:proofErr w:type="spellEnd"/>
      <w:r w:rsidRPr="00277C76">
        <w:rPr>
          <w:rFonts w:ascii="Arial" w:hAnsi="Arial" w:cs="Arial"/>
        </w:rPr>
        <w:t xml:space="preserve"> y terminación  </w:t>
      </w:r>
      <w:r w:rsidRPr="00277C76">
        <w:rPr>
          <w:rFonts w:ascii="Arial" w:hAnsi="Arial" w:cs="Arial"/>
          <w:lang w:val="es-ES_tradnl"/>
        </w:rPr>
        <w:t>pintura en polvo electroestática al horno</w:t>
      </w:r>
      <w:r w:rsidRPr="00F74C5F">
        <w:rPr>
          <w:rFonts w:ascii="Arial" w:hAnsi="Arial" w:cs="Arial"/>
          <w:lang w:val="es-ES_tradnl"/>
        </w:rPr>
        <w:t xml:space="preserve">, </w:t>
      </w:r>
      <w:r w:rsidRPr="00F74C5F">
        <w:rPr>
          <w:rFonts w:ascii="Arial" w:hAnsi="Arial" w:cs="Arial"/>
        </w:rPr>
        <w:t xml:space="preserve">color gris grafito </w:t>
      </w:r>
      <w:proofErr w:type="spellStart"/>
      <w:r w:rsidRPr="00F74C5F">
        <w:rPr>
          <w:rFonts w:ascii="Arial" w:hAnsi="Arial" w:cs="Arial"/>
        </w:rPr>
        <w:t>semimate</w:t>
      </w:r>
      <w:proofErr w:type="spellEnd"/>
      <w:r w:rsidRPr="00F74C5F">
        <w:rPr>
          <w:rFonts w:ascii="Arial" w:hAnsi="Arial" w:cs="Arial"/>
        </w:rPr>
        <w:t>.</w:t>
      </w:r>
      <w:r w:rsidRPr="00F74C5F">
        <w:rPr>
          <w:rFonts w:ascii="Arial" w:hAnsi="Arial" w:cs="Arial"/>
          <w:lang w:val="es-ES_tradnl"/>
        </w:rPr>
        <w:t xml:space="preserve"> </w:t>
      </w:r>
    </w:p>
    <w:p w:rsidR="0070042F" w:rsidRDefault="0070042F" w:rsidP="0070042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70042F" w:rsidRPr="000C664D" w:rsidRDefault="0070042F" w:rsidP="0070042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AC5D31">
        <w:rPr>
          <w:rFonts w:ascii="Arial" w:hAnsi="Arial" w:cs="Arial"/>
          <w:b/>
          <w:lang w:val="es-ES_tradnl"/>
        </w:rPr>
        <w:t>COMPLEMENTOS</w:t>
      </w:r>
    </w:p>
    <w:p w:rsidR="0070042F" w:rsidRPr="00BC46F0" w:rsidRDefault="0070042F" w:rsidP="0070042F">
      <w:pPr>
        <w:jc w:val="both"/>
        <w:rPr>
          <w:rFonts w:ascii="Arial" w:hAnsi="Arial" w:cs="Arial"/>
          <w:b/>
          <w:highlight w:val="yellow"/>
        </w:rPr>
      </w:pPr>
    </w:p>
    <w:p w:rsidR="0070042F" w:rsidRDefault="0070042F" w:rsidP="0070042F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  <w:lang w:val="es-ES_tradnl"/>
        </w:rPr>
        <w:t>Tapa</w:t>
      </w:r>
      <w:r w:rsidRPr="00F3690C">
        <w:rPr>
          <w:rFonts w:ascii="Arial" w:hAnsi="Arial" w:cs="Arial"/>
          <w:lang w:val="es-ES_tradnl"/>
        </w:rPr>
        <w:t xml:space="preserve">: </w:t>
      </w:r>
      <w:r w:rsidRPr="00F3690C">
        <w:rPr>
          <w:rFonts w:ascii="Arial" w:hAnsi="Arial" w:cs="Arial"/>
        </w:rPr>
        <w:t>L</w:t>
      </w:r>
      <w:r w:rsidRPr="003241D0">
        <w:rPr>
          <w:rFonts w:ascii="Arial" w:hAnsi="Arial" w:cs="Arial"/>
        </w:rPr>
        <w:t>a tabla estará c</w:t>
      </w:r>
      <w:r>
        <w:rPr>
          <w:rFonts w:ascii="Arial" w:hAnsi="Arial" w:cs="Arial"/>
        </w:rPr>
        <w:t xml:space="preserve">ompuesta por placa de </w:t>
      </w:r>
      <w:r w:rsidR="00BF11D1">
        <w:rPr>
          <w:rFonts w:ascii="Arial" w:hAnsi="Arial" w:cs="Arial"/>
        </w:rPr>
        <w:t>MDF</w:t>
      </w:r>
      <w:r>
        <w:rPr>
          <w:rFonts w:ascii="Arial" w:hAnsi="Arial" w:cs="Arial"/>
        </w:rPr>
        <w:t xml:space="preserve"> </w:t>
      </w:r>
      <w:r w:rsidR="00BF11D1">
        <w:rPr>
          <w:rFonts w:ascii="Arial" w:hAnsi="Arial" w:cs="Arial"/>
        </w:rPr>
        <w:t xml:space="preserve">con laminado </w:t>
      </w:r>
      <w:proofErr w:type="spellStart"/>
      <w:r>
        <w:rPr>
          <w:rFonts w:ascii="Arial" w:hAnsi="Arial" w:cs="Arial"/>
        </w:rPr>
        <w:t>melamínico</w:t>
      </w:r>
      <w:proofErr w:type="spellEnd"/>
      <w:r w:rsidR="00BF11D1">
        <w:rPr>
          <w:rFonts w:ascii="Arial" w:hAnsi="Arial" w:cs="Arial"/>
        </w:rPr>
        <w:t xml:space="preserve"> de ambas caras,</w:t>
      </w:r>
      <w:r>
        <w:rPr>
          <w:rFonts w:ascii="Arial" w:hAnsi="Arial" w:cs="Arial"/>
        </w:rPr>
        <w:t xml:space="preserve"> de 22 mm de espesor, color gris grafito según </w:t>
      </w:r>
      <w:r w:rsidR="00BF11D1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specificaciones </w:t>
      </w:r>
      <w:r w:rsidR="00BF11D1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écnicas </w:t>
      </w:r>
      <w:r w:rsidR="00BF11D1">
        <w:rPr>
          <w:rFonts w:ascii="Arial" w:hAnsi="Arial" w:cs="Arial"/>
        </w:rPr>
        <w:t>G</w:t>
      </w:r>
      <w:r>
        <w:rPr>
          <w:rFonts w:ascii="Arial" w:hAnsi="Arial" w:cs="Arial"/>
        </w:rPr>
        <w:t>enerales.</w:t>
      </w:r>
    </w:p>
    <w:p w:rsidR="0070042F" w:rsidRDefault="0070042F" w:rsidP="0070042F">
      <w:pPr>
        <w:tabs>
          <w:tab w:val="left" w:pos="-3402"/>
        </w:tabs>
        <w:jc w:val="both"/>
        <w:rPr>
          <w:rFonts w:ascii="Arial" w:hAnsi="Arial" w:cs="Arial"/>
          <w:u w:val="single"/>
        </w:rPr>
      </w:pPr>
    </w:p>
    <w:p w:rsidR="0070042F" w:rsidRPr="00092D68" w:rsidRDefault="0070042F" w:rsidP="0070042F">
      <w:pPr>
        <w:tabs>
          <w:tab w:val="left" w:pos="-3402"/>
        </w:tabs>
        <w:jc w:val="both"/>
        <w:rPr>
          <w:rFonts w:ascii="Arial" w:hAnsi="Arial" w:cs="Arial"/>
        </w:rPr>
      </w:pPr>
      <w:r w:rsidRPr="00092D68">
        <w:rPr>
          <w:rFonts w:ascii="Arial" w:hAnsi="Arial" w:cs="Arial"/>
          <w:u w:val="single"/>
        </w:rPr>
        <w:t>Fijación</w:t>
      </w:r>
      <w:r w:rsidRPr="00092D68">
        <w:rPr>
          <w:rFonts w:ascii="Arial" w:hAnsi="Arial" w:cs="Arial"/>
        </w:rPr>
        <w:t xml:space="preserve">: La tapa irá fijada a la estructura metálica con tornillos y tacos para aglomerado, según </w:t>
      </w:r>
      <w:r w:rsidRPr="00E277B2">
        <w:rPr>
          <w:rFonts w:ascii="Arial" w:hAnsi="Arial" w:cs="Arial"/>
          <w:b/>
        </w:rPr>
        <w:t>detalle 1</w:t>
      </w:r>
      <w:r w:rsidRPr="00092D68">
        <w:rPr>
          <w:rFonts w:ascii="Arial" w:hAnsi="Arial" w:cs="Arial"/>
        </w:rPr>
        <w:t xml:space="preserve"> en planilla anexa, con </w:t>
      </w:r>
      <w:r w:rsidR="00912863">
        <w:rPr>
          <w:rFonts w:ascii="Arial" w:hAnsi="Arial" w:cs="Arial"/>
        </w:rPr>
        <w:t>4</w:t>
      </w:r>
      <w:r w:rsidRPr="00092D68">
        <w:rPr>
          <w:rFonts w:ascii="Arial" w:hAnsi="Arial" w:cs="Arial"/>
        </w:rPr>
        <w:t xml:space="preserve"> fijaciones en</w:t>
      </w:r>
      <w:r w:rsidR="00BF11D1">
        <w:rPr>
          <w:rFonts w:ascii="Arial" w:hAnsi="Arial" w:cs="Arial"/>
        </w:rPr>
        <w:t xml:space="preserve"> </w:t>
      </w:r>
      <w:r w:rsidR="004E67DB">
        <w:rPr>
          <w:rFonts w:ascii="Arial" w:hAnsi="Arial" w:cs="Arial"/>
        </w:rPr>
        <w:t xml:space="preserve">cada uno de </w:t>
      </w:r>
      <w:r w:rsidRPr="00092D68">
        <w:rPr>
          <w:rFonts w:ascii="Arial" w:hAnsi="Arial" w:cs="Arial"/>
        </w:rPr>
        <w:t xml:space="preserve">los </w:t>
      </w:r>
      <w:r w:rsidR="00912863">
        <w:rPr>
          <w:rFonts w:ascii="Arial" w:hAnsi="Arial" w:cs="Arial"/>
        </w:rPr>
        <w:t>tram</w:t>
      </w:r>
      <w:r w:rsidRPr="00092D68">
        <w:rPr>
          <w:rFonts w:ascii="Arial" w:hAnsi="Arial" w:cs="Arial"/>
        </w:rPr>
        <w:t xml:space="preserve">os de la estructura </w:t>
      </w:r>
      <w:r w:rsidR="00912863">
        <w:rPr>
          <w:rFonts w:ascii="Arial" w:hAnsi="Arial" w:cs="Arial"/>
        </w:rPr>
        <w:t>en cruz</w:t>
      </w:r>
      <w:r w:rsidRPr="00092D68">
        <w:rPr>
          <w:rFonts w:ascii="Arial" w:hAnsi="Arial" w:cs="Arial"/>
        </w:rPr>
        <w:t xml:space="preserve">. </w:t>
      </w:r>
    </w:p>
    <w:p w:rsidR="0070042F" w:rsidRPr="003241D0" w:rsidRDefault="0070042F" w:rsidP="0070042F">
      <w:pPr>
        <w:tabs>
          <w:tab w:val="left" w:pos="-3402"/>
        </w:tabs>
        <w:jc w:val="both"/>
        <w:rPr>
          <w:rFonts w:ascii="Arial" w:hAnsi="Arial" w:cs="Arial"/>
        </w:rPr>
      </w:pPr>
    </w:p>
    <w:p w:rsidR="0070042F" w:rsidRPr="00173F86" w:rsidRDefault="0070042F" w:rsidP="0070042F">
      <w:pPr>
        <w:tabs>
          <w:tab w:val="left" w:pos="-3402"/>
        </w:tabs>
        <w:jc w:val="both"/>
        <w:rPr>
          <w:rFonts w:ascii="Arial" w:hAnsi="Arial" w:cs="Arial"/>
        </w:rPr>
      </w:pPr>
      <w:r w:rsidRPr="00092D68">
        <w:rPr>
          <w:rFonts w:ascii="Arial" w:hAnsi="Arial" w:cs="Arial"/>
          <w:u w:val="single"/>
        </w:rPr>
        <w:t>Cantos:</w:t>
      </w:r>
      <w:r w:rsidRPr="00092D68">
        <w:rPr>
          <w:rFonts w:ascii="Arial" w:hAnsi="Arial" w:cs="Arial"/>
        </w:rPr>
        <w:t xml:space="preserve"> </w:t>
      </w:r>
      <w:r w:rsidRPr="00173F86">
        <w:rPr>
          <w:rFonts w:ascii="Arial" w:hAnsi="Arial" w:cs="Arial"/>
        </w:rPr>
        <w:t xml:space="preserve">Los cantos de la tapa llevarán ABS de </w:t>
      </w:r>
      <w:r>
        <w:rPr>
          <w:rFonts w:ascii="Arial" w:hAnsi="Arial" w:cs="Arial"/>
        </w:rPr>
        <w:t>2</w:t>
      </w:r>
      <w:r w:rsidRPr="00173F86">
        <w:rPr>
          <w:rFonts w:ascii="Arial" w:hAnsi="Arial" w:cs="Arial"/>
        </w:rPr>
        <w:t xml:space="preserve"> mm de espesor de igual color al laminado de la placa.</w:t>
      </w:r>
    </w:p>
    <w:p w:rsidR="0070042F" w:rsidRDefault="0070042F" w:rsidP="0070042F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  <w:highlight w:val="yellow"/>
          <w:lang w:val="es-ES"/>
        </w:rPr>
      </w:pPr>
    </w:p>
    <w:p w:rsidR="0070042F" w:rsidRDefault="0070042F" w:rsidP="0070042F">
      <w:pPr>
        <w:jc w:val="both"/>
        <w:rPr>
          <w:rFonts w:ascii="Arial" w:hAnsi="Arial" w:cs="Arial"/>
          <w:lang w:val="es-ES_tradnl"/>
        </w:rPr>
      </w:pPr>
      <w:r w:rsidRPr="00C1245F">
        <w:rPr>
          <w:rFonts w:ascii="Arial" w:hAnsi="Arial" w:cs="Arial"/>
          <w:u w:val="single"/>
        </w:rPr>
        <w:t>Regatones</w:t>
      </w:r>
      <w:r w:rsidRPr="00F3690C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9C6937">
        <w:rPr>
          <w:rFonts w:ascii="Arial" w:hAnsi="Arial" w:cs="Arial"/>
          <w:lang w:val="es-ES_tradnl"/>
        </w:rPr>
        <w:t>Las patas llevarán regatones de goma o PVC embutidos a presión al interior del caño.</w:t>
      </w:r>
    </w:p>
    <w:p w:rsidR="0070042F" w:rsidRPr="009C6937" w:rsidRDefault="0070042F" w:rsidP="0070042F">
      <w:pPr>
        <w:jc w:val="both"/>
        <w:rPr>
          <w:rFonts w:ascii="Arial" w:hAnsi="Arial" w:cs="Arial"/>
          <w:lang w:val="es-ES_tradnl"/>
        </w:rPr>
      </w:pPr>
    </w:p>
    <w:p w:rsidR="0070042F" w:rsidRPr="00092D68" w:rsidRDefault="0070042F" w:rsidP="0070042F">
      <w:pPr>
        <w:tabs>
          <w:tab w:val="left" w:pos="-3402"/>
        </w:tabs>
        <w:jc w:val="both"/>
        <w:rPr>
          <w:rFonts w:ascii="Arial" w:hAnsi="Arial" w:cs="Arial"/>
        </w:rPr>
      </w:pPr>
      <w:r w:rsidRPr="00092D68">
        <w:rPr>
          <w:rFonts w:ascii="Arial" w:hAnsi="Arial" w:cs="Arial"/>
          <w:u w:val="single"/>
        </w:rPr>
        <w:t>Terminaciones</w:t>
      </w:r>
      <w:r w:rsidRPr="00092D68">
        <w:rPr>
          <w:rFonts w:ascii="Arial" w:hAnsi="Arial" w:cs="Arial"/>
        </w:rPr>
        <w:t xml:space="preserve">: La terminación de la estructura metálica y del </w:t>
      </w:r>
      <w:r w:rsidR="00BF11D1">
        <w:rPr>
          <w:rFonts w:ascii="Arial" w:hAnsi="Arial" w:cs="Arial"/>
        </w:rPr>
        <w:t>MDF</w:t>
      </w:r>
      <w:r w:rsidRPr="00092D68">
        <w:rPr>
          <w:rFonts w:ascii="Arial" w:hAnsi="Arial" w:cs="Arial"/>
        </w:rPr>
        <w:t xml:space="preserve"> se realizará según </w:t>
      </w:r>
      <w:r w:rsidR="00BF11D1">
        <w:rPr>
          <w:rFonts w:ascii="Arial" w:hAnsi="Arial" w:cs="Arial"/>
        </w:rPr>
        <w:t>E</w:t>
      </w:r>
      <w:r w:rsidRPr="00092D68">
        <w:rPr>
          <w:rFonts w:ascii="Arial" w:hAnsi="Arial" w:cs="Arial"/>
        </w:rPr>
        <w:t xml:space="preserve">specificaciones </w:t>
      </w:r>
      <w:r w:rsidR="00BF11D1">
        <w:rPr>
          <w:rFonts w:ascii="Arial" w:hAnsi="Arial" w:cs="Arial"/>
        </w:rPr>
        <w:t>T</w:t>
      </w:r>
      <w:r w:rsidRPr="00092D68">
        <w:rPr>
          <w:rFonts w:ascii="Arial" w:hAnsi="Arial" w:cs="Arial"/>
        </w:rPr>
        <w:t xml:space="preserve">écnicas </w:t>
      </w:r>
      <w:r w:rsidR="00BF11D1">
        <w:rPr>
          <w:rFonts w:ascii="Arial" w:hAnsi="Arial" w:cs="Arial"/>
        </w:rPr>
        <w:t>G</w:t>
      </w:r>
      <w:r w:rsidRPr="00092D68">
        <w:rPr>
          <w:rFonts w:ascii="Arial" w:hAnsi="Arial" w:cs="Arial"/>
        </w:rPr>
        <w:t>enerales. El color de los suministros será gris grafito.</w:t>
      </w:r>
    </w:p>
    <w:p w:rsidR="0070042F" w:rsidRPr="00CE1166" w:rsidRDefault="0070042F" w:rsidP="0070042F">
      <w:pPr>
        <w:rPr>
          <w:rFonts w:ascii="Arial" w:hAnsi="Arial" w:cs="Arial"/>
          <w:lang w:val="es-UY"/>
        </w:rPr>
      </w:pPr>
    </w:p>
    <w:p w:rsidR="0070042F" w:rsidRPr="00AC5D31" w:rsidRDefault="0070042F" w:rsidP="0070042F">
      <w:pPr>
        <w:jc w:val="both"/>
        <w:rPr>
          <w:rFonts w:ascii="Arial" w:hAnsi="Arial" w:cs="Arial"/>
          <w:b/>
          <w:lang w:val="es-ES_tradnl"/>
        </w:rPr>
      </w:pPr>
      <w:r w:rsidRPr="00AC5D31">
        <w:rPr>
          <w:rFonts w:ascii="Arial" w:hAnsi="Arial" w:cs="Arial"/>
          <w:b/>
          <w:lang w:val="es-ES_tradnl"/>
        </w:rPr>
        <w:t>EMBALAJE</w:t>
      </w:r>
    </w:p>
    <w:p w:rsidR="0070042F" w:rsidRDefault="0070042F" w:rsidP="0070042F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F46579" w:rsidRPr="00CE1166" w:rsidRDefault="00F46579" w:rsidP="00F46579">
      <w:pPr>
        <w:tabs>
          <w:tab w:val="left" w:pos="-3402"/>
        </w:tabs>
        <w:jc w:val="both"/>
        <w:rPr>
          <w:rFonts w:ascii="Arial" w:hAnsi="Arial" w:cs="Arial"/>
          <w:lang w:val="es-UY"/>
        </w:rPr>
      </w:pPr>
      <w:r w:rsidRPr="00CE1166">
        <w:rPr>
          <w:rFonts w:ascii="Arial" w:hAnsi="Arial" w:cs="Arial"/>
        </w:rPr>
        <w:t xml:space="preserve">Según </w:t>
      </w:r>
      <w:r>
        <w:rPr>
          <w:rFonts w:ascii="Arial" w:hAnsi="Arial" w:cs="Arial"/>
        </w:rPr>
        <w:t>E</w:t>
      </w:r>
      <w:r w:rsidRPr="00CE1166">
        <w:rPr>
          <w:rFonts w:ascii="Arial" w:hAnsi="Arial" w:cs="Arial"/>
        </w:rPr>
        <w:t xml:space="preserve">specificaciones </w:t>
      </w:r>
      <w:r>
        <w:rPr>
          <w:rFonts w:ascii="Arial" w:hAnsi="Arial" w:cs="Arial"/>
        </w:rPr>
        <w:t>T</w:t>
      </w:r>
      <w:r w:rsidRPr="00CE1166">
        <w:rPr>
          <w:rFonts w:ascii="Arial" w:hAnsi="Arial" w:cs="Arial"/>
        </w:rPr>
        <w:t xml:space="preserve">écnicas </w:t>
      </w:r>
      <w:r>
        <w:rPr>
          <w:rFonts w:ascii="Arial" w:hAnsi="Arial" w:cs="Arial"/>
        </w:rPr>
        <w:t>G</w:t>
      </w:r>
      <w:r w:rsidRPr="00CE1166">
        <w:rPr>
          <w:rFonts w:ascii="Arial" w:hAnsi="Arial" w:cs="Arial"/>
        </w:rPr>
        <w:t>enerales.</w:t>
      </w:r>
    </w:p>
    <w:p w:rsidR="00C50D66" w:rsidRPr="00C71E3B" w:rsidRDefault="00AC5D31" w:rsidP="00987D11">
      <w:pPr>
        <w:tabs>
          <w:tab w:val="left" w:pos="-340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>
        <w:rPr>
          <w:rFonts w:ascii="Calibri" w:hAnsi="Calibri" w:cs="Calibri"/>
          <w:noProof/>
          <w:color w:val="000000"/>
        </w:rPr>
        <w:drawing>
          <wp:inline distT="0" distB="0" distL="0" distR="0" wp14:anchorId="6F15F8E7" wp14:editId="38FA99B9">
            <wp:extent cx="3517900" cy="2638425"/>
            <wp:effectExtent l="0" t="0" r="0" b="0"/>
            <wp:docPr id="6" name="5 Imagen" descr="2.16 Mesa Redon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16 Mesa Redond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2169" cy="2641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7D11">
        <w:rPr>
          <w:rFonts w:ascii="Arial" w:hAnsi="Arial" w:cs="Arial"/>
        </w:rPr>
        <w:t>Perspectiva</w:t>
      </w:r>
      <w:bookmarkStart w:id="0" w:name="_GoBack"/>
      <w:bookmarkEnd w:id="0"/>
    </w:p>
    <w:sectPr w:rsidR="00C50D66" w:rsidRPr="00C71E3B" w:rsidSect="00C50D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1166B"/>
    <w:rsid w:val="000A2992"/>
    <w:rsid w:val="000C664D"/>
    <w:rsid w:val="0011166B"/>
    <w:rsid w:val="00173F86"/>
    <w:rsid w:val="001D1C31"/>
    <w:rsid w:val="002C45C0"/>
    <w:rsid w:val="003029AE"/>
    <w:rsid w:val="003241D0"/>
    <w:rsid w:val="003D726F"/>
    <w:rsid w:val="00437EB1"/>
    <w:rsid w:val="004E67DB"/>
    <w:rsid w:val="005C36E0"/>
    <w:rsid w:val="00637506"/>
    <w:rsid w:val="0068114A"/>
    <w:rsid w:val="0070042F"/>
    <w:rsid w:val="0076722D"/>
    <w:rsid w:val="0085228C"/>
    <w:rsid w:val="0087746D"/>
    <w:rsid w:val="00912863"/>
    <w:rsid w:val="009411C2"/>
    <w:rsid w:val="00987D11"/>
    <w:rsid w:val="009C6937"/>
    <w:rsid w:val="00A83D7B"/>
    <w:rsid w:val="00AC5D31"/>
    <w:rsid w:val="00AE41F1"/>
    <w:rsid w:val="00B127A1"/>
    <w:rsid w:val="00B46C1C"/>
    <w:rsid w:val="00BC46F0"/>
    <w:rsid w:val="00BF11D1"/>
    <w:rsid w:val="00C1245F"/>
    <w:rsid w:val="00C355B4"/>
    <w:rsid w:val="00C50D66"/>
    <w:rsid w:val="00C71E3B"/>
    <w:rsid w:val="00D17A0B"/>
    <w:rsid w:val="00DC7389"/>
    <w:rsid w:val="00E3010C"/>
    <w:rsid w:val="00EB7946"/>
    <w:rsid w:val="00EF6080"/>
    <w:rsid w:val="00F46579"/>
    <w:rsid w:val="00F61669"/>
    <w:rsid w:val="00F8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6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11166B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Title Header2 Car"/>
    <w:basedOn w:val="Fuentedeprrafopredeter"/>
    <w:link w:val="Ttulo2"/>
    <w:rsid w:val="0011166B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customStyle="1" w:styleId="Style1">
    <w:name w:val="Style1"/>
    <w:basedOn w:val="Ttulo2"/>
    <w:next w:val="Normal"/>
    <w:rsid w:val="0011166B"/>
    <w:pPr>
      <w:pageBreakBefore/>
      <w:spacing w:before="120" w:after="120"/>
    </w:pPr>
    <w:rPr>
      <w:b w:val="0"/>
      <w:sz w:val="24"/>
    </w:rPr>
  </w:style>
  <w:style w:type="paragraph" w:styleId="Textoindependiente">
    <w:name w:val="Body Text"/>
    <w:basedOn w:val="Normal"/>
    <w:link w:val="TextoindependienteCar"/>
    <w:rsid w:val="00BC46F0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BC46F0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BC46F0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BC46F0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BC46F0"/>
    <w:pPr>
      <w:ind w:left="720"/>
      <w:contextualSpacing/>
    </w:pPr>
  </w:style>
  <w:style w:type="paragraph" w:customStyle="1" w:styleId="BodyText21">
    <w:name w:val="Body Text 21"/>
    <w:basedOn w:val="Normal"/>
    <w:rsid w:val="00BC46F0"/>
    <w:pPr>
      <w:widowControl w:val="0"/>
      <w:suppressAutoHyphens/>
      <w:ind w:left="498" w:hanging="498"/>
      <w:jc w:val="both"/>
    </w:pPr>
    <w:rPr>
      <w:rFonts w:ascii="Lucida Sans Unicode" w:hAnsi="Lucida Sans Unicode"/>
      <w:snapToGrid w:val="0"/>
      <w:spacing w:val="-3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C5D3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5D31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243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25</cp:revision>
  <cp:lastPrinted>2010-07-02T17:44:00Z</cp:lastPrinted>
  <dcterms:created xsi:type="dcterms:W3CDTF">2010-06-22T15:09:00Z</dcterms:created>
  <dcterms:modified xsi:type="dcterms:W3CDTF">2015-01-07T17:50:00Z</dcterms:modified>
</cp:coreProperties>
</file>